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EB68" w14:textId="7DCB03A1" w:rsidR="00DA3367" w:rsidRPr="00074D97" w:rsidRDefault="00DA3367" w:rsidP="00DA3367">
      <w:pPr>
        <w:pStyle w:val="Didascalia"/>
        <w:ind w:right="-1"/>
        <w:jc w:val="center"/>
        <w:rPr>
          <w:b/>
          <w:bCs/>
          <w:szCs w:val="28"/>
        </w:rPr>
      </w:pPr>
      <w:r w:rsidRPr="00283D00">
        <w:rPr>
          <w:noProof/>
        </w:rPr>
        <w:drawing>
          <wp:inline distT="0" distB="0" distL="0" distR="0" wp14:anchorId="6BC3559A" wp14:editId="6D8AB83E">
            <wp:extent cx="3057525" cy="619125"/>
            <wp:effectExtent l="0" t="0" r="9525" b="9525"/>
            <wp:docPr id="1161126150"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619125"/>
                    </a:xfrm>
                    <a:prstGeom prst="rect">
                      <a:avLst/>
                    </a:prstGeom>
                    <a:noFill/>
                    <a:ln>
                      <a:noFill/>
                    </a:ln>
                  </pic:spPr>
                </pic:pic>
              </a:graphicData>
            </a:graphic>
          </wp:inline>
        </w:drawing>
      </w:r>
    </w:p>
    <w:p w14:paraId="0DCED55E" w14:textId="77777777" w:rsidR="00DA3367" w:rsidRPr="00F857ED" w:rsidRDefault="00DA3367" w:rsidP="00DA3367">
      <w:pPr>
        <w:ind w:right="-1"/>
        <w:jc w:val="right"/>
        <w:rPr>
          <w:rFonts w:ascii="Arial" w:hAnsi="Arial" w:cs="Arial"/>
          <w:b/>
          <w:sz w:val="22"/>
          <w:szCs w:val="22"/>
        </w:rPr>
      </w:pPr>
    </w:p>
    <w:p w14:paraId="29E51975" w14:textId="77777777" w:rsidR="00586007" w:rsidRPr="00BD48A9" w:rsidRDefault="00586007" w:rsidP="00586007">
      <w:pPr>
        <w:ind w:left="5664" w:right="-1" w:firstLine="708"/>
        <w:jc w:val="center"/>
        <w:rPr>
          <w:bCs/>
          <w:sz w:val="22"/>
        </w:rPr>
      </w:pPr>
      <w:r w:rsidRPr="00BD48A9">
        <w:rPr>
          <w:rFonts w:ascii="Arial" w:hAnsi="Arial" w:cs="Arial"/>
          <w:b/>
          <w:sz w:val="28"/>
        </w:rPr>
        <w:t>Comunicato Stampa</w:t>
      </w:r>
    </w:p>
    <w:p w14:paraId="550E55B3" w14:textId="77777777" w:rsidR="00586007" w:rsidRDefault="00586007" w:rsidP="00586007">
      <w:pPr>
        <w:ind w:right="-1"/>
        <w:rPr>
          <w:bCs/>
          <w:sz w:val="22"/>
          <w:szCs w:val="22"/>
        </w:rPr>
      </w:pPr>
    </w:p>
    <w:p w14:paraId="1C65C099" w14:textId="77777777" w:rsidR="00612EAA" w:rsidRDefault="00586007" w:rsidP="00F35126">
      <w:pPr>
        <w:shd w:val="clear" w:color="auto" w:fill="FFFFFF"/>
        <w:ind w:left="-142" w:right="-143"/>
        <w:jc w:val="center"/>
        <w:textAlignment w:val="top"/>
        <w:rPr>
          <w:b/>
          <w:bCs/>
          <w:caps/>
          <w:sz w:val="28"/>
          <w:szCs w:val="28"/>
        </w:rPr>
      </w:pPr>
      <w:r>
        <w:rPr>
          <w:b/>
          <w:bCs/>
          <w:caps/>
          <w:sz w:val="28"/>
          <w:szCs w:val="28"/>
        </w:rPr>
        <w:t xml:space="preserve">ATTRAZIONE </w:t>
      </w:r>
      <w:r w:rsidR="00585B43">
        <w:rPr>
          <w:b/>
          <w:bCs/>
          <w:caps/>
          <w:sz w:val="28"/>
          <w:szCs w:val="28"/>
        </w:rPr>
        <w:t xml:space="preserve">INVESTIMENTI </w:t>
      </w:r>
      <w:r>
        <w:rPr>
          <w:b/>
          <w:bCs/>
          <w:caps/>
          <w:sz w:val="28"/>
          <w:szCs w:val="28"/>
        </w:rPr>
        <w:t>e zLS: IL VENETO CAMBIA PASSO</w:t>
      </w:r>
    </w:p>
    <w:p w14:paraId="21FA96B6" w14:textId="4FB636EB" w:rsidR="00586007" w:rsidRDefault="00586007" w:rsidP="00F35126">
      <w:pPr>
        <w:shd w:val="clear" w:color="auto" w:fill="FFFFFF"/>
        <w:ind w:left="-142" w:right="-143"/>
        <w:jc w:val="center"/>
        <w:textAlignment w:val="top"/>
        <w:rPr>
          <w:b/>
          <w:bCs/>
          <w:caps/>
          <w:sz w:val="28"/>
          <w:szCs w:val="28"/>
        </w:rPr>
      </w:pPr>
      <w:r>
        <w:rPr>
          <w:b/>
          <w:bCs/>
          <w:caps/>
          <w:sz w:val="28"/>
          <w:szCs w:val="28"/>
        </w:rPr>
        <w:t>PER REAGIRE AI DAZI E SPINGERE LA CRESCIT</w:t>
      </w:r>
      <w:r w:rsidR="00585B43">
        <w:rPr>
          <w:b/>
          <w:bCs/>
          <w:caps/>
          <w:sz w:val="28"/>
          <w:szCs w:val="28"/>
        </w:rPr>
        <w:t xml:space="preserve">A 2025 </w:t>
      </w:r>
      <w:r>
        <w:rPr>
          <w:b/>
          <w:bCs/>
          <w:caps/>
          <w:sz w:val="28"/>
          <w:szCs w:val="28"/>
        </w:rPr>
        <w:t>OLTRE LO 0,6%</w:t>
      </w:r>
    </w:p>
    <w:p w14:paraId="25748010" w14:textId="77777777" w:rsidR="00586007" w:rsidRPr="001246F6" w:rsidRDefault="00586007" w:rsidP="00F35126">
      <w:pPr>
        <w:pStyle w:val="NormaleWeb"/>
        <w:tabs>
          <w:tab w:val="left" w:pos="9639"/>
        </w:tabs>
        <w:overflowPunct w:val="0"/>
        <w:ind w:left="-142" w:right="-143"/>
        <w:jc w:val="center"/>
        <w:textAlignment w:val="baseline"/>
        <w:rPr>
          <w:sz w:val="16"/>
          <w:szCs w:val="16"/>
        </w:rPr>
      </w:pPr>
    </w:p>
    <w:p w14:paraId="77A25B1C" w14:textId="77777777" w:rsidR="00612EAA" w:rsidRDefault="00612EAA" w:rsidP="0000030E">
      <w:pPr>
        <w:ind w:left="-284" w:right="-285"/>
        <w:jc w:val="center"/>
        <w:rPr>
          <w:b/>
          <w:bCs/>
          <w:i/>
          <w:sz w:val="22"/>
          <w:szCs w:val="22"/>
        </w:rPr>
      </w:pPr>
      <w:r>
        <w:rPr>
          <w:b/>
          <w:bCs/>
          <w:i/>
          <w:sz w:val="22"/>
          <w:szCs w:val="22"/>
        </w:rPr>
        <w:t>Si è svolto oggi nella sede CVE di Venezia-Marghera l’evento organizzato da Confindustria Veneto Est</w:t>
      </w:r>
    </w:p>
    <w:p w14:paraId="7C8735FC" w14:textId="78BAD787" w:rsidR="00586007" w:rsidRDefault="00612EAA" w:rsidP="0000030E">
      <w:pPr>
        <w:ind w:left="-284" w:right="-285"/>
        <w:jc w:val="center"/>
        <w:rPr>
          <w:b/>
          <w:bCs/>
          <w:i/>
          <w:sz w:val="22"/>
          <w:szCs w:val="22"/>
        </w:rPr>
      </w:pPr>
      <w:r>
        <w:rPr>
          <w:b/>
          <w:bCs/>
          <w:i/>
          <w:sz w:val="22"/>
          <w:szCs w:val="22"/>
        </w:rPr>
        <w:t>e Regione del Venet</w:t>
      </w:r>
      <w:r w:rsidR="00BD2D0B">
        <w:rPr>
          <w:b/>
          <w:bCs/>
          <w:i/>
          <w:sz w:val="22"/>
          <w:szCs w:val="22"/>
        </w:rPr>
        <w:t xml:space="preserve">o. </w:t>
      </w:r>
      <w:r>
        <w:rPr>
          <w:b/>
          <w:bCs/>
          <w:i/>
          <w:sz w:val="22"/>
          <w:szCs w:val="22"/>
        </w:rPr>
        <w:t xml:space="preserve">I casi di successo di chi ha investito in Veneto: </w:t>
      </w:r>
      <w:r w:rsidR="00586007" w:rsidRPr="00FF3E19">
        <w:rPr>
          <w:b/>
          <w:bCs/>
          <w:i/>
          <w:sz w:val="22"/>
          <w:szCs w:val="22"/>
        </w:rPr>
        <w:t xml:space="preserve">Hitachi Energy </w:t>
      </w:r>
      <w:proofErr w:type="spellStart"/>
      <w:r w:rsidR="00586007" w:rsidRPr="00FF3E19">
        <w:rPr>
          <w:b/>
          <w:bCs/>
          <w:i/>
          <w:sz w:val="22"/>
          <w:szCs w:val="22"/>
        </w:rPr>
        <w:t>Italy</w:t>
      </w:r>
      <w:proofErr w:type="spellEnd"/>
      <w:r w:rsidR="00586007" w:rsidRPr="00FF3E19">
        <w:rPr>
          <w:b/>
          <w:bCs/>
          <w:i/>
          <w:sz w:val="22"/>
          <w:szCs w:val="22"/>
        </w:rPr>
        <w:t xml:space="preserve">, </w:t>
      </w:r>
      <w:proofErr w:type="spellStart"/>
      <w:r w:rsidR="00586007" w:rsidRPr="00FF3E19">
        <w:rPr>
          <w:b/>
          <w:bCs/>
          <w:i/>
          <w:sz w:val="22"/>
          <w:szCs w:val="22"/>
        </w:rPr>
        <w:t>Alkeemia</w:t>
      </w:r>
      <w:proofErr w:type="spellEnd"/>
      <w:r>
        <w:rPr>
          <w:b/>
          <w:bCs/>
          <w:i/>
          <w:sz w:val="22"/>
          <w:szCs w:val="22"/>
        </w:rPr>
        <w:t>.</w:t>
      </w:r>
    </w:p>
    <w:p w14:paraId="001105A0" w14:textId="77777777" w:rsidR="0000030E" w:rsidRPr="0000030E" w:rsidRDefault="0000030E" w:rsidP="0000030E">
      <w:pPr>
        <w:ind w:left="-284" w:right="-285"/>
        <w:jc w:val="center"/>
        <w:rPr>
          <w:b/>
          <w:bCs/>
          <w:i/>
          <w:sz w:val="16"/>
          <w:szCs w:val="16"/>
        </w:rPr>
      </w:pPr>
    </w:p>
    <w:p w14:paraId="4D6B0CA9" w14:textId="181F33C0" w:rsidR="00F35126" w:rsidRDefault="00612EAA" w:rsidP="0000030E">
      <w:pPr>
        <w:ind w:left="-284" w:right="-285"/>
        <w:jc w:val="center"/>
        <w:rPr>
          <w:b/>
          <w:bCs/>
          <w:i/>
          <w:sz w:val="22"/>
          <w:szCs w:val="22"/>
        </w:rPr>
      </w:pPr>
      <w:r>
        <w:rPr>
          <w:b/>
          <w:bCs/>
          <w:i/>
          <w:sz w:val="22"/>
          <w:szCs w:val="22"/>
        </w:rPr>
        <w:t>La Presidente Paola Carron: «</w:t>
      </w:r>
      <w:r w:rsidR="0000030E">
        <w:rPr>
          <w:b/>
          <w:bCs/>
          <w:i/>
          <w:sz w:val="22"/>
          <w:szCs w:val="22"/>
        </w:rPr>
        <w:t xml:space="preserve">Attrattività sfida cruciale, la nuova legge regionale può segnare uno spartiacque. </w:t>
      </w:r>
      <w:r w:rsidR="00F35126">
        <w:rPr>
          <w:b/>
          <w:bCs/>
          <w:i/>
          <w:sz w:val="22"/>
          <w:szCs w:val="22"/>
        </w:rPr>
        <w:t>Sul credito d’imposta ZLS indispensabile un orizzonte almeno triennal</w:t>
      </w:r>
      <w:r w:rsidR="0000030E">
        <w:rPr>
          <w:b/>
          <w:bCs/>
          <w:i/>
          <w:sz w:val="22"/>
          <w:szCs w:val="22"/>
        </w:rPr>
        <w:t xml:space="preserve">e, attingendo alle risorse del </w:t>
      </w:r>
      <w:proofErr w:type="spellStart"/>
      <w:r w:rsidR="0000030E">
        <w:rPr>
          <w:b/>
          <w:bCs/>
          <w:i/>
          <w:sz w:val="22"/>
          <w:szCs w:val="22"/>
        </w:rPr>
        <w:t>Pnrr</w:t>
      </w:r>
      <w:proofErr w:type="spellEnd"/>
      <w:r w:rsidR="0000030E">
        <w:rPr>
          <w:b/>
          <w:bCs/>
          <w:i/>
          <w:sz w:val="22"/>
          <w:szCs w:val="22"/>
        </w:rPr>
        <w:t>.</w:t>
      </w:r>
    </w:p>
    <w:p w14:paraId="1C4E2A51" w14:textId="6EA6F8A7" w:rsidR="00612EAA" w:rsidRPr="00FF3E19" w:rsidRDefault="00F35126" w:rsidP="0000030E">
      <w:pPr>
        <w:ind w:left="-284" w:right="-285"/>
        <w:jc w:val="center"/>
        <w:rPr>
          <w:b/>
          <w:bCs/>
          <w:i/>
          <w:sz w:val="22"/>
          <w:szCs w:val="22"/>
        </w:rPr>
      </w:pPr>
      <w:r>
        <w:rPr>
          <w:b/>
          <w:bCs/>
          <w:i/>
          <w:sz w:val="22"/>
          <w:szCs w:val="22"/>
        </w:rPr>
        <w:t>Un Veneto più forte e attrattivo significa un’Italia più competitiva in Europa e nel mondo</w:t>
      </w:r>
      <w:r w:rsidR="00612EAA">
        <w:rPr>
          <w:b/>
          <w:bCs/>
          <w:i/>
          <w:sz w:val="22"/>
          <w:szCs w:val="22"/>
        </w:rPr>
        <w:t>»</w:t>
      </w:r>
    </w:p>
    <w:p w14:paraId="6A2F1143" w14:textId="77777777" w:rsidR="00586007" w:rsidRDefault="00586007" w:rsidP="00586007">
      <w:pPr>
        <w:pStyle w:val="NormaleWeb"/>
        <w:tabs>
          <w:tab w:val="left" w:pos="9639"/>
        </w:tabs>
        <w:overflowPunct w:val="0"/>
        <w:ind w:right="-1"/>
        <w:jc w:val="both"/>
        <w:textAlignment w:val="baseline"/>
        <w:rPr>
          <w:sz w:val="22"/>
          <w:szCs w:val="22"/>
        </w:rPr>
      </w:pPr>
    </w:p>
    <w:p w14:paraId="2AB615FA" w14:textId="77777777" w:rsidR="00586007" w:rsidRDefault="00586007" w:rsidP="00586007">
      <w:pPr>
        <w:pStyle w:val="NormaleWeb"/>
        <w:tabs>
          <w:tab w:val="left" w:pos="9639"/>
        </w:tabs>
        <w:overflowPunct w:val="0"/>
        <w:ind w:right="-1"/>
        <w:jc w:val="both"/>
        <w:textAlignment w:val="baseline"/>
        <w:rPr>
          <w:sz w:val="22"/>
          <w:szCs w:val="22"/>
        </w:rPr>
      </w:pPr>
    </w:p>
    <w:p w14:paraId="2675DB1C" w14:textId="77777777" w:rsidR="00586007" w:rsidRDefault="00586007" w:rsidP="00586007">
      <w:pPr>
        <w:pStyle w:val="NormaleWeb"/>
        <w:tabs>
          <w:tab w:val="left" w:pos="9639"/>
        </w:tabs>
        <w:overflowPunct w:val="0"/>
        <w:ind w:right="-1"/>
        <w:jc w:val="both"/>
        <w:textAlignment w:val="baseline"/>
        <w:rPr>
          <w:sz w:val="22"/>
          <w:szCs w:val="22"/>
        </w:rPr>
      </w:pPr>
      <w:r w:rsidRPr="00F53FA6">
        <w:rPr>
          <w:sz w:val="22"/>
          <w:szCs w:val="22"/>
        </w:rPr>
        <w:t>(</w:t>
      </w:r>
      <w:r>
        <w:rPr>
          <w:sz w:val="22"/>
          <w:szCs w:val="22"/>
        </w:rPr>
        <w:t xml:space="preserve">Padova-Treviso-Venezia-Rovigo - 08.04.2025) - In uno scenario geopolitico complesso, tra escalation protezionistica e rischio fuga di aziende negli Usa, </w:t>
      </w:r>
      <w:r w:rsidRPr="00113BA8">
        <w:rPr>
          <w:b/>
          <w:bCs/>
          <w:sz w:val="22"/>
          <w:szCs w:val="22"/>
        </w:rPr>
        <w:t>aumentare l’attrattività del Veneto</w:t>
      </w:r>
      <w:r>
        <w:rPr>
          <w:b/>
          <w:bCs/>
          <w:sz w:val="22"/>
          <w:szCs w:val="22"/>
        </w:rPr>
        <w:t xml:space="preserve"> per gli investimenti di grandi imprese nazionali ed estere</w:t>
      </w:r>
      <w:r w:rsidRPr="002B261A">
        <w:rPr>
          <w:sz w:val="22"/>
          <w:szCs w:val="22"/>
        </w:rPr>
        <w:t>, possibilmente addizionali e non sostitutiv</w:t>
      </w:r>
      <w:r>
        <w:rPr>
          <w:sz w:val="22"/>
          <w:szCs w:val="22"/>
        </w:rPr>
        <w:t xml:space="preserve">i quali sono le acquisizioni, è la </w:t>
      </w:r>
      <w:r w:rsidRPr="00113BA8">
        <w:rPr>
          <w:b/>
          <w:bCs/>
          <w:sz w:val="22"/>
          <w:szCs w:val="22"/>
        </w:rPr>
        <w:t>sfida cruciale p</w:t>
      </w:r>
      <w:r>
        <w:rPr>
          <w:b/>
          <w:bCs/>
          <w:sz w:val="22"/>
          <w:szCs w:val="22"/>
        </w:rPr>
        <w:t>er ridare slancio alla competitività e alla crescita, oltre lo 0,6% del Pil atteso nel 2025</w:t>
      </w:r>
      <w:r w:rsidRPr="00356B6C">
        <w:rPr>
          <w:sz w:val="22"/>
          <w:szCs w:val="22"/>
        </w:rPr>
        <w:t>.</w:t>
      </w:r>
      <w:r>
        <w:rPr>
          <w:sz w:val="22"/>
          <w:szCs w:val="22"/>
        </w:rPr>
        <w:t xml:space="preserve"> Mettendo a terra misure e fondi strategici come quelli previsti dalla nuova </w:t>
      </w:r>
      <w:r w:rsidRPr="004E0F78">
        <w:rPr>
          <w:b/>
          <w:bCs/>
          <w:sz w:val="22"/>
          <w:szCs w:val="22"/>
        </w:rPr>
        <w:t>Legge regional</w:t>
      </w:r>
      <w:r>
        <w:rPr>
          <w:b/>
          <w:bCs/>
          <w:sz w:val="22"/>
          <w:szCs w:val="22"/>
        </w:rPr>
        <w:t xml:space="preserve">e per l’attrazione degli investimenti nel Veneto </w:t>
      </w:r>
      <w:r>
        <w:rPr>
          <w:sz w:val="22"/>
          <w:szCs w:val="22"/>
        </w:rPr>
        <w:t xml:space="preserve">e le agevolazioni offerte dalla </w:t>
      </w:r>
      <w:r w:rsidRPr="004E0F78">
        <w:rPr>
          <w:b/>
          <w:bCs/>
          <w:sz w:val="22"/>
          <w:szCs w:val="22"/>
        </w:rPr>
        <w:t xml:space="preserve">Zona Logistica Semplificata (ZLS) Porto di Venezia </w:t>
      </w:r>
      <w:r>
        <w:rPr>
          <w:b/>
          <w:bCs/>
          <w:sz w:val="22"/>
          <w:szCs w:val="22"/>
        </w:rPr>
        <w:t xml:space="preserve">- </w:t>
      </w:r>
      <w:r w:rsidRPr="004E0F78">
        <w:rPr>
          <w:b/>
          <w:bCs/>
          <w:sz w:val="22"/>
          <w:szCs w:val="22"/>
        </w:rPr>
        <w:t>Rodigino</w:t>
      </w:r>
      <w:r>
        <w:rPr>
          <w:sz w:val="22"/>
          <w:szCs w:val="22"/>
        </w:rPr>
        <w:t xml:space="preserve"> </w:t>
      </w:r>
      <w:r w:rsidRPr="00CA13E6">
        <w:rPr>
          <w:sz w:val="22"/>
          <w:szCs w:val="22"/>
        </w:rPr>
        <w:t>- che</w:t>
      </w:r>
      <w:r>
        <w:rPr>
          <w:sz w:val="22"/>
          <w:szCs w:val="22"/>
        </w:rPr>
        <w:t xml:space="preserve"> dovranno, però, avere un </w:t>
      </w:r>
      <w:r w:rsidRPr="00356B6C">
        <w:rPr>
          <w:b/>
          <w:bCs/>
          <w:sz w:val="22"/>
          <w:szCs w:val="22"/>
        </w:rPr>
        <w:t>orizzonte almeno triennal</w:t>
      </w:r>
      <w:r>
        <w:rPr>
          <w:b/>
          <w:bCs/>
          <w:sz w:val="22"/>
          <w:szCs w:val="22"/>
        </w:rPr>
        <w:t xml:space="preserve">e </w:t>
      </w:r>
      <w:r>
        <w:rPr>
          <w:sz w:val="22"/>
          <w:szCs w:val="22"/>
        </w:rPr>
        <w:t>per non disperdere l’effetto incentivante - quale leva di stimolo per la crescita in termini di innovazione, valore aggiunto e occupazione dell’intero territorio veneto.</w:t>
      </w:r>
    </w:p>
    <w:p w14:paraId="126378FF" w14:textId="77777777" w:rsidR="00586007" w:rsidRDefault="00586007" w:rsidP="00586007">
      <w:pPr>
        <w:pStyle w:val="NormaleWeb"/>
        <w:tabs>
          <w:tab w:val="left" w:pos="9639"/>
        </w:tabs>
        <w:overflowPunct w:val="0"/>
        <w:ind w:right="-1"/>
        <w:jc w:val="both"/>
        <w:textAlignment w:val="baseline"/>
        <w:rPr>
          <w:sz w:val="22"/>
          <w:szCs w:val="22"/>
        </w:rPr>
      </w:pPr>
    </w:p>
    <w:p w14:paraId="0D258E7B" w14:textId="2487B221" w:rsidR="00586007" w:rsidRDefault="00586007" w:rsidP="00586007">
      <w:pPr>
        <w:pStyle w:val="NormaleWeb"/>
        <w:tabs>
          <w:tab w:val="left" w:pos="9639"/>
        </w:tabs>
        <w:overflowPunct w:val="0"/>
        <w:ind w:right="-1"/>
        <w:jc w:val="both"/>
        <w:textAlignment w:val="baseline"/>
        <w:rPr>
          <w:sz w:val="22"/>
          <w:szCs w:val="22"/>
        </w:rPr>
      </w:pPr>
      <w:r>
        <w:rPr>
          <w:sz w:val="22"/>
          <w:szCs w:val="22"/>
        </w:rPr>
        <w:t>Oggi, nell’event</w:t>
      </w:r>
      <w:r w:rsidR="00612EAA">
        <w:rPr>
          <w:sz w:val="22"/>
          <w:szCs w:val="22"/>
        </w:rPr>
        <w:t xml:space="preserve">o congiunto </w:t>
      </w:r>
      <w:r w:rsidRPr="00FF4CFC">
        <w:rPr>
          <w:b/>
          <w:bCs/>
          <w:sz w:val="22"/>
          <w:szCs w:val="22"/>
        </w:rPr>
        <w:t>“Attrazione investimenti e Zona Logistica Semplificata: il futuro dell’Industria nel Veneto”</w:t>
      </w:r>
      <w:r>
        <w:rPr>
          <w:sz w:val="22"/>
          <w:szCs w:val="22"/>
        </w:rPr>
        <w:t xml:space="preserve"> svoltosi nella sed</w:t>
      </w:r>
      <w:r w:rsidR="00612EAA">
        <w:rPr>
          <w:sz w:val="22"/>
          <w:szCs w:val="22"/>
        </w:rPr>
        <w:t xml:space="preserve">e confindustriale di </w:t>
      </w:r>
      <w:r>
        <w:rPr>
          <w:sz w:val="22"/>
          <w:szCs w:val="22"/>
        </w:rPr>
        <w:t xml:space="preserve">Venezia-Marghera, </w:t>
      </w:r>
      <w:r w:rsidRPr="00305158">
        <w:rPr>
          <w:b/>
          <w:bCs/>
          <w:sz w:val="22"/>
          <w:szCs w:val="22"/>
        </w:rPr>
        <w:t>Paola Carron</w:t>
      </w:r>
      <w:r>
        <w:rPr>
          <w:sz w:val="22"/>
          <w:szCs w:val="22"/>
        </w:rPr>
        <w:t xml:space="preserve">, Presidente di Confindustria Veneto Est, e </w:t>
      </w:r>
      <w:r w:rsidRPr="00087F51">
        <w:rPr>
          <w:b/>
          <w:bCs/>
          <w:sz w:val="22"/>
          <w:szCs w:val="22"/>
        </w:rPr>
        <w:t>Roberto Marcato</w:t>
      </w:r>
      <w:r>
        <w:rPr>
          <w:sz w:val="22"/>
          <w:szCs w:val="22"/>
        </w:rPr>
        <w:t>, Assessore allo Sviluppo Economico della Regione del Veneto, hanno evidenziato le peculiarità delle nuove misure e si sono confrontati con gli imprenditori sulle strategie per favorire il supporto a nuovi insediamenti produttivi, all’</w:t>
      </w:r>
      <w:r w:rsidR="00612EAA">
        <w:rPr>
          <w:sz w:val="22"/>
          <w:szCs w:val="22"/>
        </w:rPr>
        <w:t xml:space="preserve">ampliamento e ammodernamento di quelli già esistenti </w:t>
      </w:r>
      <w:r>
        <w:rPr>
          <w:sz w:val="22"/>
          <w:szCs w:val="22"/>
        </w:rPr>
        <w:t>e agli investimenti nei settori strategici ad alto potenziale, sostenendo così l’attrattività di un territorio come il Veneto.</w:t>
      </w:r>
    </w:p>
    <w:p w14:paraId="74D7AEDE" w14:textId="77777777" w:rsidR="00586007" w:rsidRDefault="00586007" w:rsidP="00586007">
      <w:pPr>
        <w:pStyle w:val="NormaleWeb"/>
        <w:tabs>
          <w:tab w:val="left" w:pos="9639"/>
        </w:tabs>
        <w:overflowPunct w:val="0"/>
        <w:ind w:right="-1"/>
        <w:jc w:val="both"/>
        <w:textAlignment w:val="baseline"/>
        <w:rPr>
          <w:sz w:val="22"/>
          <w:szCs w:val="22"/>
        </w:rPr>
      </w:pPr>
    </w:p>
    <w:p w14:paraId="115C5E9B" w14:textId="77777777" w:rsidR="00586007" w:rsidRDefault="00586007" w:rsidP="00586007">
      <w:pPr>
        <w:pStyle w:val="NormaleWeb"/>
        <w:tabs>
          <w:tab w:val="left" w:pos="9639"/>
        </w:tabs>
        <w:overflowPunct w:val="0"/>
        <w:ind w:right="-1"/>
        <w:jc w:val="both"/>
        <w:textAlignment w:val="baseline"/>
        <w:rPr>
          <w:sz w:val="22"/>
          <w:szCs w:val="22"/>
        </w:rPr>
      </w:pPr>
      <w:r>
        <w:rPr>
          <w:sz w:val="22"/>
          <w:szCs w:val="22"/>
        </w:rPr>
        <w:t xml:space="preserve">Dopo il loro intervento, </w:t>
      </w:r>
      <w:r w:rsidRPr="00F656AA">
        <w:rPr>
          <w:b/>
          <w:bCs/>
          <w:sz w:val="22"/>
          <w:szCs w:val="22"/>
        </w:rPr>
        <w:t>Santo Romano</w:t>
      </w:r>
      <w:r>
        <w:rPr>
          <w:sz w:val="22"/>
          <w:szCs w:val="22"/>
        </w:rPr>
        <w:t xml:space="preserve">, Direttore Area Politiche Economiche Regione del Veneto, ha illustrato le misure di incentivazione e semplificazione della legge “Disposizioni in materia di attrazione degli investimenti nel Veneto”; </w:t>
      </w:r>
      <w:proofErr w:type="spellStart"/>
      <w:r w:rsidRPr="00742EAD">
        <w:rPr>
          <w:b/>
          <w:bCs/>
          <w:sz w:val="22"/>
          <w:szCs w:val="22"/>
        </w:rPr>
        <w:t>Adanella</w:t>
      </w:r>
      <w:proofErr w:type="spellEnd"/>
      <w:r w:rsidRPr="00742EAD">
        <w:rPr>
          <w:b/>
          <w:bCs/>
          <w:sz w:val="22"/>
          <w:szCs w:val="22"/>
        </w:rPr>
        <w:t xml:space="preserve"> Peron</w:t>
      </w:r>
      <w:r>
        <w:rPr>
          <w:sz w:val="22"/>
          <w:szCs w:val="22"/>
        </w:rPr>
        <w:t xml:space="preserve">, Direttore Direzione Industria Regione del Veneto, e </w:t>
      </w:r>
      <w:r w:rsidRPr="00742EAD">
        <w:rPr>
          <w:b/>
          <w:bCs/>
          <w:sz w:val="22"/>
          <w:szCs w:val="22"/>
        </w:rPr>
        <w:t>Massimo Barbin</w:t>
      </w:r>
      <w:r>
        <w:rPr>
          <w:sz w:val="22"/>
          <w:szCs w:val="22"/>
        </w:rPr>
        <w:t xml:space="preserve">, Responsabile Finanza Agevolata CVE, hanno illustrato il credito d’imposta per il 2025 e le altre opportunità offerte dalla ZLS veneta. A seguire, </w:t>
      </w:r>
      <w:r w:rsidRPr="00742EAD">
        <w:rPr>
          <w:b/>
          <w:bCs/>
          <w:sz w:val="22"/>
          <w:szCs w:val="22"/>
        </w:rPr>
        <w:t>Matteo Scattolin</w:t>
      </w:r>
      <w:r>
        <w:rPr>
          <w:sz w:val="22"/>
          <w:szCs w:val="22"/>
        </w:rPr>
        <w:t xml:space="preserve">, Direttore stabilimento </w:t>
      </w:r>
      <w:r w:rsidRPr="00742EAD">
        <w:rPr>
          <w:b/>
          <w:bCs/>
          <w:sz w:val="22"/>
          <w:szCs w:val="22"/>
        </w:rPr>
        <w:t>Hitachi Energy</w:t>
      </w:r>
      <w:r w:rsidRPr="00630EDA">
        <w:rPr>
          <w:sz w:val="22"/>
          <w:szCs w:val="22"/>
        </w:rPr>
        <w:t xml:space="preserve"> di Monselice,</w:t>
      </w:r>
      <w:r>
        <w:rPr>
          <w:sz w:val="22"/>
          <w:szCs w:val="22"/>
        </w:rPr>
        <w:t xml:space="preserve"> e </w:t>
      </w:r>
      <w:r w:rsidRPr="00742EAD">
        <w:rPr>
          <w:b/>
          <w:bCs/>
          <w:sz w:val="22"/>
          <w:szCs w:val="22"/>
        </w:rPr>
        <w:t>Lorenzo Di Donato</w:t>
      </w:r>
      <w:r>
        <w:rPr>
          <w:sz w:val="22"/>
          <w:szCs w:val="22"/>
        </w:rPr>
        <w:t xml:space="preserve">, Amministratore Delegato </w:t>
      </w:r>
      <w:proofErr w:type="spellStart"/>
      <w:r w:rsidRPr="00742EAD">
        <w:rPr>
          <w:b/>
          <w:bCs/>
          <w:sz w:val="22"/>
          <w:szCs w:val="22"/>
        </w:rPr>
        <w:t>Alkeemia</w:t>
      </w:r>
      <w:proofErr w:type="spellEnd"/>
      <w:r>
        <w:rPr>
          <w:sz w:val="22"/>
          <w:szCs w:val="22"/>
        </w:rPr>
        <w:t>, hanno portato l’esperienza di successo di multinazionali estere e imprese ad alto valore aggiunto che hanno scelto di investire in Veneto.</w:t>
      </w:r>
    </w:p>
    <w:p w14:paraId="1FA61FC6" w14:textId="77777777" w:rsidR="00586007" w:rsidRDefault="00586007" w:rsidP="00586007">
      <w:pPr>
        <w:pStyle w:val="NormaleWeb"/>
        <w:tabs>
          <w:tab w:val="left" w:pos="9639"/>
        </w:tabs>
        <w:overflowPunct w:val="0"/>
        <w:ind w:right="-1"/>
        <w:jc w:val="both"/>
        <w:textAlignment w:val="baseline"/>
        <w:rPr>
          <w:sz w:val="22"/>
          <w:szCs w:val="22"/>
        </w:rPr>
      </w:pPr>
    </w:p>
    <w:p w14:paraId="431DC300" w14:textId="6B131F74" w:rsidR="00586007" w:rsidRDefault="00586007" w:rsidP="00586007">
      <w:pPr>
        <w:pStyle w:val="NormaleWeb"/>
        <w:jc w:val="both"/>
        <w:rPr>
          <w:bCs/>
          <w:i/>
          <w:iCs/>
          <w:sz w:val="22"/>
          <w:szCs w:val="22"/>
        </w:rPr>
      </w:pPr>
      <w:r w:rsidRPr="00BC3237">
        <w:rPr>
          <w:b/>
          <w:sz w:val="22"/>
          <w:szCs w:val="22"/>
        </w:rPr>
        <w:t>Paola Carron, Presidente Confindustria Veneto Est</w:t>
      </w:r>
      <w:r w:rsidRPr="00BC3237">
        <w:rPr>
          <w:bCs/>
          <w:sz w:val="22"/>
          <w:szCs w:val="22"/>
        </w:rPr>
        <w:t xml:space="preserve"> dichiara: </w:t>
      </w:r>
      <w:r w:rsidRPr="00BC3237">
        <w:rPr>
          <w:bCs/>
          <w:i/>
          <w:iCs/>
          <w:sz w:val="22"/>
          <w:szCs w:val="22"/>
        </w:rPr>
        <w:t>«</w:t>
      </w:r>
      <w:r>
        <w:rPr>
          <w:bCs/>
          <w:i/>
          <w:iCs/>
          <w:sz w:val="22"/>
          <w:szCs w:val="22"/>
        </w:rPr>
        <w:t>Nel pieno di una fase di incertezza, condizionata da tensioni geopolitiche e dazi, guardare al futuro dell’industria significa partire dai nostri punti di forza ma anche dalla consapevolezza delle trasformazioni da affrontare per evolvere. L’</w:t>
      </w:r>
      <w:r w:rsidRPr="00DD6F88">
        <w:rPr>
          <w:b/>
          <w:i/>
          <w:iCs/>
          <w:sz w:val="22"/>
          <w:szCs w:val="22"/>
        </w:rPr>
        <w:t>attrattività è la sfida cruciale che abbiamo davanti</w:t>
      </w:r>
      <w:r>
        <w:rPr>
          <w:bCs/>
          <w:i/>
          <w:iCs/>
          <w:sz w:val="22"/>
          <w:szCs w:val="22"/>
        </w:rPr>
        <w:t xml:space="preserve">. La nuova legge regionale è un grande passo in avanti e può segnare uno </w:t>
      </w:r>
      <w:r w:rsidRPr="00DD6F88">
        <w:rPr>
          <w:b/>
          <w:i/>
          <w:iCs/>
          <w:sz w:val="22"/>
          <w:szCs w:val="22"/>
        </w:rPr>
        <w:t>spartiacque</w:t>
      </w:r>
      <w:r>
        <w:rPr>
          <w:bCs/>
          <w:i/>
          <w:iCs/>
          <w:sz w:val="22"/>
          <w:szCs w:val="22"/>
        </w:rPr>
        <w:t xml:space="preserve"> nella capacità di attrarr</w:t>
      </w:r>
      <w:r w:rsidR="00624AA6">
        <w:rPr>
          <w:bCs/>
          <w:i/>
          <w:iCs/>
          <w:sz w:val="22"/>
          <w:szCs w:val="22"/>
        </w:rPr>
        <w:t xml:space="preserve">e in Veneto </w:t>
      </w:r>
      <w:r>
        <w:rPr>
          <w:bCs/>
          <w:i/>
          <w:iCs/>
          <w:sz w:val="22"/>
          <w:szCs w:val="22"/>
        </w:rPr>
        <w:t>gli investimenti di grandi imprese nazionali ed ester</w:t>
      </w:r>
      <w:r w:rsidR="00612EAA">
        <w:rPr>
          <w:bCs/>
          <w:i/>
          <w:iCs/>
          <w:sz w:val="22"/>
          <w:szCs w:val="22"/>
        </w:rPr>
        <w:t xml:space="preserve">e e consolidare gli esistenti. </w:t>
      </w:r>
      <w:r>
        <w:rPr>
          <w:bCs/>
          <w:i/>
          <w:iCs/>
          <w:sz w:val="22"/>
          <w:szCs w:val="22"/>
        </w:rPr>
        <w:t xml:space="preserve">Le loro specializzazioni settoriali, il contributo alla produttività e alle retribuzioni, la loro posizione strategica nelle reti produttive e del valore globali, sono elementi di fondamentale importanza. Possono essere determinanti per la crescita economica del territorio, per far aumentare il livello di competitività generale e </w:t>
      </w:r>
      <w:r w:rsidRPr="00DD6F88">
        <w:rPr>
          <w:b/>
          <w:i/>
          <w:iCs/>
          <w:sz w:val="22"/>
          <w:szCs w:val="22"/>
        </w:rPr>
        <w:t>inserire anche le PMI in un circolo virtuoso</w:t>
      </w:r>
      <w:r>
        <w:rPr>
          <w:bCs/>
          <w:i/>
          <w:iCs/>
          <w:sz w:val="22"/>
          <w:szCs w:val="22"/>
        </w:rPr>
        <w:t>. L’impegno di Confindustria Veneto Est è sviluppare una collaborazione sempre più stretta con la Regione, gli enti locali e i grandi p</w:t>
      </w:r>
      <w:r w:rsidR="00612EAA">
        <w:rPr>
          <w:bCs/>
          <w:i/>
          <w:iCs/>
          <w:sz w:val="22"/>
          <w:szCs w:val="22"/>
        </w:rPr>
        <w:t xml:space="preserve">layer </w:t>
      </w:r>
      <w:r>
        <w:rPr>
          <w:bCs/>
          <w:i/>
          <w:iCs/>
          <w:sz w:val="22"/>
          <w:szCs w:val="22"/>
        </w:rPr>
        <w:t xml:space="preserve">per agevolare gli investimenti e far sì che questi generino altro valore aggiunto nel tessuto produttivo facendolo crescere. Ed è l’impegno per una nuova narrazione di questo Veneto, fatto di imprese che sono andate oltre, di un ecosistema di innovazione di assoluto rilievo. Raccontarlo ne aumenterebbe l’attrattività anche nei </w:t>
      </w:r>
      <w:r>
        <w:rPr>
          <w:bCs/>
          <w:i/>
          <w:iCs/>
          <w:sz w:val="22"/>
          <w:szCs w:val="22"/>
        </w:rPr>
        <w:lastRenderedPageBreak/>
        <w:t>riguardi delle giovani leve motivate e preparate che altrimenti cercano altrove, in patria o all’estero, risposte alle loro</w:t>
      </w:r>
      <w:r w:rsidRPr="001256D1">
        <w:rPr>
          <w:bCs/>
          <w:i/>
          <w:iCs/>
          <w:sz w:val="22"/>
          <w:szCs w:val="22"/>
        </w:rPr>
        <w:t xml:space="preserve"> aspirazioni»</w:t>
      </w:r>
      <w:r w:rsidRPr="001256D1">
        <w:rPr>
          <w:bCs/>
          <w:sz w:val="22"/>
          <w:szCs w:val="22"/>
        </w:rPr>
        <w:t>.</w:t>
      </w:r>
    </w:p>
    <w:p w14:paraId="67CEA932" w14:textId="77777777" w:rsidR="00586007" w:rsidRPr="00586007" w:rsidRDefault="00586007" w:rsidP="00586007">
      <w:pPr>
        <w:pStyle w:val="NormaleWeb"/>
        <w:rPr>
          <w:bCs/>
          <w:sz w:val="22"/>
          <w:szCs w:val="22"/>
        </w:rPr>
      </w:pPr>
    </w:p>
    <w:p w14:paraId="7E3DC6F7" w14:textId="73E94A68" w:rsidR="00586007" w:rsidRDefault="00586007" w:rsidP="00586007">
      <w:pPr>
        <w:pStyle w:val="NormaleWeb"/>
        <w:jc w:val="both"/>
        <w:rPr>
          <w:bCs/>
          <w:i/>
          <w:iCs/>
          <w:sz w:val="22"/>
          <w:szCs w:val="22"/>
        </w:rPr>
      </w:pPr>
      <w:r>
        <w:rPr>
          <w:bCs/>
          <w:i/>
          <w:iCs/>
          <w:sz w:val="22"/>
          <w:szCs w:val="22"/>
        </w:rPr>
        <w:t>«In questo contest</w:t>
      </w:r>
      <w:r w:rsidR="00612EAA">
        <w:rPr>
          <w:bCs/>
          <w:i/>
          <w:iCs/>
          <w:sz w:val="22"/>
          <w:szCs w:val="22"/>
        </w:rPr>
        <w:t>o</w:t>
      </w:r>
      <w:r w:rsidR="00612EAA" w:rsidRPr="00624AA6">
        <w:rPr>
          <w:bCs/>
          <w:sz w:val="22"/>
          <w:szCs w:val="22"/>
        </w:rPr>
        <w:t xml:space="preserve"> - sottolinea la </w:t>
      </w:r>
      <w:r w:rsidR="00612EAA" w:rsidRPr="00624AA6">
        <w:rPr>
          <w:b/>
          <w:sz w:val="22"/>
          <w:szCs w:val="22"/>
        </w:rPr>
        <w:t>Presidente Carron</w:t>
      </w:r>
      <w:r w:rsidR="00612EAA" w:rsidRPr="00624AA6">
        <w:rPr>
          <w:bCs/>
          <w:sz w:val="22"/>
          <w:szCs w:val="22"/>
        </w:rPr>
        <w:t xml:space="preserve"> - </w:t>
      </w:r>
      <w:r>
        <w:rPr>
          <w:bCs/>
          <w:i/>
          <w:iCs/>
          <w:sz w:val="22"/>
          <w:szCs w:val="22"/>
        </w:rPr>
        <w:t>la ZLS</w:t>
      </w:r>
      <w:r w:rsidR="0005358C">
        <w:rPr>
          <w:bCs/>
          <w:i/>
          <w:iCs/>
          <w:sz w:val="22"/>
          <w:szCs w:val="22"/>
        </w:rPr>
        <w:t xml:space="preserve"> Porto di Venezia-Rodigino </w:t>
      </w:r>
      <w:r>
        <w:rPr>
          <w:bCs/>
          <w:i/>
          <w:iCs/>
          <w:sz w:val="22"/>
          <w:szCs w:val="22"/>
        </w:rPr>
        <w:t xml:space="preserve">è una straordinaria leva potenzialmente in grado di determinare, nell’arco di un decennio e a fronte di un finanziamento pluriennale, un’occupazione addizionale di oltre 177mila unità, un aumento dell’export generato sul territorio fino al 40%, un aumento degli investimenti di 2,4 miliardi. Ma si tratta di obiettivi ambiziosi che necessitano di una visione organica, composta anche da una </w:t>
      </w:r>
      <w:r w:rsidRPr="0005358C">
        <w:rPr>
          <w:b/>
          <w:i/>
          <w:iCs/>
          <w:sz w:val="22"/>
          <w:szCs w:val="22"/>
        </w:rPr>
        <w:t>dotazione finanziaria adeguata e certa</w:t>
      </w:r>
      <w:r>
        <w:rPr>
          <w:bCs/>
          <w:i/>
          <w:iCs/>
          <w:sz w:val="22"/>
          <w:szCs w:val="22"/>
        </w:rPr>
        <w:t>.</w:t>
      </w:r>
      <w:r w:rsidR="0005358C">
        <w:rPr>
          <w:bCs/>
          <w:i/>
          <w:iCs/>
          <w:sz w:val="22"/>
          <w:szCs w:val="22"/>
        </w:rPr>
        <w:t xml:space="preserve"> Sulla </w:t>
      </w:r>
      <w:r w:rsidR="00624AA6">
        <w:rPr>
          <w:bCs/>
          <w:i/>
          <w:iCs/>
          <w:sz w:val="22"/>
          <w:szCs w:val="22"/>
        </w:rPr>
        <w:t xml:space="preserve">ZLS va fatta un’operazione verità. </w:t>
      </w:r>
      <w:r>
        <w:rPr>
          <w:bCs/>
          <w:i/>
          <w:iCs/>
          <w:sz w:val="22"/>
          <w:szCs w:val="22"/>
        </w:rPr>
        <w:t xml:space="preserve">Nel 2024 l’incertezza sul credito d’imposta e le tempistiche ridotte di utilizzo - solo due mesi dalla pubblicazione del Decreto (26 settembre) al 15 novembre per effettuare investimenti da almeno 200mila euro - hanno avuto come effetto l’utilizzo di poco meno di 900mila euro su 80 milioni disponibili. L’atteso emendamento al Milleproroghe che ha esteso al 2025 il credito d’imposta per le ZLS genera, al momento, le medesime preoccupazioni. Il nostro auspicio era, e rimane, di uno </w:t>
      </w:r>
      <w:r w:rsidRPr="00DD6F88">
        <w:rPr>
          <w:b/>
          <w:i/>
          <w:iCs/>
          <w:sz w:val="22"/>
          <w:szCs w:val="22"/>
        </w:rPr>
        <w:t>strumento dedicato</w:t>
      </w:r>
      <w:r>
        <w:rPr>
          <w:bCs/>
          <w:i/>
          <w:iCs/>
          <w:sz w:val="22"/>
          <w:szCs w:val="22"/>
        </w:rPr>
        <w:t xml:space="preserve">, con una visione di politica industriale e un </w:t>
      </w:r>
      <w:r w:rsidRPr="007D5AEB">
        <w:rPr>
          <w:b/>
          <w:i/>
          <w:iCs/>
          <w:sz w:val="22"/>
          <w:szCs w:val="22"/>
        </w:rPr>
        <w:t>impulso deciso e pluriennale agli investimenti</w:t>
      </w:r>
      <w:r>
        <w:rPr>
          <w:bCs/>
          <w:i/>
          <w:iCs/>
          <w:sz w:val="22"/>
          <w:szCs w:val="22"/>
        </w:rPr>
        <w:t xml:space="preserve">, per non disperdere l’effetto incentivante. È indispensabile quindi assicurare al credito d’imposta un </w:t>
      </w:r>
      <w:r w:rsidRPr="007D5AEB">
        <w:rPr>
          <w:b/>
          <w:i/>
          <w:iCs/>
          <w:sz w:val="22"/>
          <w:szCs w:val="22"/>
        </w:rPr>
        <w:t>orizzonte almeno triennale</w:t>
      </w:r>
      <w:r>
        <w:rPr>
          <w:bCs/>
          <w:i/>
          <w:iCs/>
          <w:sz w:val="22"/>
          <w:szCs w:val="22"/>
        </w:rPr>
        <w:t xml:space="preserve">, tempi più congrui e risorse adeguate, almeno 200 milioni l’anno per le ZLS, attingendo se necessario alle </w:t>
      </w:r>
      <w:r w:rsidRPr="007D5AEB">
        <w:rPr>
          <w:b/>
          <w:i/>
          <w:iCs/>
          <w:sz w:val="22"/>
          <w:szCs w:val="22"/>
        </w:rPr>
        <w:t>risorse non utilizzat</w:t>
      </w:r>
      <w:r w:rsidR="00624AA6">
        <w:rPr>
          <w:b/>
          <w:i/>
          <w:iCs/>
          <w:sz w:val="22"/>
          <w:szCs w:val="22"/>
        </w:rPr>
        <w:t xml:space="preserve">e del </w:t>
      </w:r>
      <w:proofErr w:type="spellStart"/>
      <w:r w:rsidR="00624AA6">
        <w:rPr>
          <w:b/>
          <w:i/>
          <w:iCs/>
          <w:sz w:val="22"/>
          <w:szCs w:val="22"/>
        </w:rPr>
        <w:t>Pnrr</w:t>
      </w:r>
      <w:proofErr w:type="spellEnd"/>
      <w:r w:rsidR="00624AA6">
        <w:rPr>
          <w:b/>
          <w:i/>
          <w:iCs/>
          <w:sz w:val="22"/>
          <w:szCs w:val="22"/>
        </w:rPr>
        <w:t xml:space="preserve"> o dei fondi di coesione</w:t>
      </w:r>
      <w:r>
        <w:rPr>
          <w:bCs/>
          <w:i/>
          <w:iCs/>
          <w:sz w:val="22"/>
          <w:szCs w:val="22"/>
        </w:rPr>
        <w:t xml:space="preserve">. Con il Governo e la Regione dovremo lavorare nei prossimi mesi per venire incontro a questa forte domanda, utilizzare al meglio questa straordinaria occasione e supportare il dinamismo e le aspettative del nostro sistema produttivo. Un </w:t>
      </w:r>
      <w:r w:rsidRPr="007D5AEB">
        <w:rPr>
          <w:b/>
          <w:i/>
          <w:iCs/>
          <w:sz w:val="22"/>
          <w:szCs w:val="22"/>
        </w:rPr>
        <w:t>Veneto più forte e attrattivo significa un’Italia più competitiva in Europa e nel mondo</w:t>
      </w:r>
      <w:r w:rsidRPr="00AD7B07">
        <w:rPr>
          <w:bCs/>
          <w:i/>
          <w:iCs/>
          <w:sz w:val="22"/>
          <w:szCs w:val="22"/>
        </w:rPr>
        <w:t>»</w:t>
      </w:r>
      <w:r w:rsidRPr="00AD7B07">
        <w:rPr>
          <w:bCs/>
          <w:sz w:val="22"/>
          <w:szCs w:val="22"/>
        </w:rPr>
        <w:t>.</w:t>
      </w:r>
    </w:p>
    <w:p w14:paraId="2306EFD6" w14:textId="77777777" w:rsidR="00586007" w:rsidRDefault="00586007" w:rsidP="00586007">
      <w:pPr>
        <w:pStyle w:val="NormaleWeb"/>
        <w:tabs>
          <w:tab w:val="left" w:pos="9639"/>
        </w:tabs>
        <w:overflowPunct w:val="0"/>
        <w:ind w:right="-1"/>
        <w:jc w:val="both"/>
        <w:textAlignment w:val="baseline"/>
        <w:rPr>
          <w:sz w:val="22"/>
          <w:szCs w:val="22"/>
        </w:rPr>
      </w:pPr>
    </w:p>
    <w:p w14:paraId="5C2BB331" w14:textId="77777777" w:rsidR="00586007" w:rsidRDefault="00586007" w:rsidP="00586007">
      <w:pPr>
        <w:pStyle w:val="NormaleWeb"/>
        <w:tabs>
          <w:tab w:val="left" w:pos="9639"/>
        </w:tabs>
        <w:overflowPunct w:val="0"/>
        <w:ind w:right="-1"/>
        <w:jc w:val="both"/>
        <w:textAlignment w:val="baseline"/>
        <w:rPr>
          <w:sz w:val="22"/>
          <w:szCs w:val="22"/>
        </w:rPr>
      </w:pPr>
    </w:p>
    <w:p w14:paraId="13863F76" w14:textId="77777777" w:rsidR="00586007" w:rsidRPr="00132179" w:rsidRDefault="00586007" w:rsidP="00586007">
      <w:pPr>
        <w:tabs>
          <w:tab w:val="left" w:pos="567"/>
          <w:tab w:val="left" w:pos="9072"/>
        </w:tabs>
        <w:spacing w:line="288" w:lineRule="auto"/>
        <w:ind w:right="-1"/>
        <w:rPr>
          <w:bCs/>
          <w:i/>
          <w:iCs/>
          <w:sz w:val="22"/>
          <w:szCs w:val="22"/>
        </w:rPr>
      </w:pPr>
      <w:hyperlink r:id="rId5" w:history="1"/>
      <w:r w:rsidRPr="00132179">
        <w:rPr>
          <w:bCs/>
          <w:i/>
          <w:iCs/>
          <w:sz w:val="22"/>
          <w:szCs w:val="22"/>
        </w:rPr>
        <w:t>______________</w:t>
      </w:r>
      <w:r>
        <w:rPr>
          <w:bCs/>
          <w:i/>
          <w:iCs/>
          <w:sz w:val="22"/>
          <w:szCs w:val="22"/>
        </w:rPr>
        <w:t>_</w:t>
      </w:r>
    </w:p>
    <w:p w14:paraId="203D517C" w14:textId="77777777" w:rsidR="00586007" w:rsidRPr="00132179" w:rsidRDefault="00586007" w:rsidP="00586007">
      <w:pPr>
        <w:tabs>
          <w:tab w:val="left" w:pos="567"/>
          <w:tab w:val="left" w:pos="9356"/>
          <w:tab w:val="left" w:pos="9498"/>
        </w:tabs>
        <w:spacing w:after="120"/>
        <w:ind w:right="-1"/>
        <w:rPr>
          <w:bCs/>
          <w:i/>
          <w:iCs/>
          <w:sz w:val="22"/>
          <w:szCs w:val="22"/>
        </w:rPr>
      </w:pPr>
      <w:r>
        <w:rPr>
          <w:bCs/>
          <w:i/>
          <w:iCs/>
          <w:sz w:val="22"/>
          <w:szCs w:val="22"/>
        </w:rPr>
        <w:t>Per informazioni:</w:t>
      </w:r>
    </w:p>
    <w:p w14:paraId="6B6BBDB0" w14:textId="77777777" w:rsidR="00586007" w:rsidRPr="00132179" w:rsidRDefault="00586007" w:rsidP="00586007">
      <w:pPr>
        <w:tabs>
          <w:tab w:val="left" w:pos="567"/>
          <w:tab w:val="left" w:pos="9356"/>
          <w:tab w:val="left" w:pos="9498"/>
        </w:tabs>
        <w:spacing w:line="276" w:lineRule="auto"/>
        <w:ind w:right="-1"/>
        <w:rPr>
          <w:bCs/>
          <w:i/>
          <w:iCs/>
          <w:sz w:val="22"/>
          <w:szCs w:val="22"/>
        </w:rPr>
      </w:pPr>
      <w:r w:rsidRPr="00132179">
        <w:rPr>
          <w:bCs/>
          <w:i/>
          <w:iCs/>
          <w:sz w:val="22"/>
          <w:szCs w:val="22"/>
        </w:rPr>
        <w:t>Comunicazione e Relazioni con la Stampa</w:t>
      </w:r>
    </w:p>
    <w:p w14:paraId="1F58F942" w14:textId="77777777" w:rsidR="00586007" w:rsidRPr="00132179" w:rsidRDefault="00586007" w:rsidP="00586007">
      <w:pPr>
        <w:tabs>
          <w:tab w:val="left" w:pos="567"/>
          <w:tab w:val="left" w:pos="9923"/>
        </w:tabs>
        <w:spacing w:line="276" w:lineRule="auto"/>
        <w:ind w:right="-1"/>
        <w:rPr>
          <w:bCs/>
          <w:i/>
          <w:iCs/>
          <w:sz w:val="22"/>
          <w:szCs w:val="22"/>
        </w:rPr>
      </w:pPr>
      <w:r w:rsidRPr="00132179">
        <w:rPr>
          <w:bCs/>
          <w:i/>
          <w:iCs/>
          <w:sz w:val="22"/>
          <w:szCs w:val="22"/>
        </w:rPr>
        <w:t>Sandro Sanseverinati - Tel. 049 8227112 - 348 3403738</w:t>
      </w:r>
      <w:r>
        <w:rPr>
          <w:bCs/>
          <w:i/>
          <w:iCs/>
          <w:sz w:val="22"/>
          <w:szCs w:val="22"/>
        </w:rPr>
        <w:t xml:space="preserve"> - </w:t>
      </w:r>
      <w:r w:rsidRPr="00132179">
        <w:rPr>
          <w:bCs/>
          <w:i/>
          <w:iCs/>
          <w:sz w:val="22"/>
          <w:szCs w:val="22"/>
        </w:rPr>
        <w:t>s</w:t>
      </w:r>
      <w:r>
        <w:rPr>
          <w:bCs/>
          <w:i/>
          <w:iCs/>
          <w:sz w:val="22"/>
          <w:szCs w:val="22"/>
        </w:rPr>
        <w:t>.</w:t>
      </w:r>
      <w:r w:rsidRPr="00132179">
        <w:rPr>
          <w:bCs/>
          <w:i/>
          <w:iCs/>
          <w:sz w:val="22"/>
          <w:szCs w:val="22"/>
        </w:rPr>
        <w:t>sanseverinati@</w:t>
      </w:r>
      <w:r>
        <w:rPr>
          <w:bCs/>
          <w:i/>
          <w:iCs/>
          <w:sz w:val="22"/>
          <w:szCs w:val="22"/>
        </w:rPr>
        <w:t>confindustriavenest.it</w:t>
      </w:r>
      <w:r w:rsidRPr="00132179">
        <w:rPr>
          <w:bCs/>
          <w:i/>
          <w:iCs/>
          <w:sz w:val="22"/>
          <w:szCs w:val="22"/>
        </w:rPr>
        <w:t xml:space="preserve"> </w:t>
      </w:r>
      <w:r w:rsidRPr="00132179">
        <w:rPr>
          <w:bCs/>
          <w:i/>
          <w:sz w:val="22"/>
          <w:szCs w:val="22"/>
        </w:rPr>
        <w:t xml:space="preserve"> </w:t>
      </w:r>
    </w:p>
    <w:p w14:paraId="0993DCF9" w14:textId="3F1AFF7A" w:rsidR="00586007" w:rsidRDefault="00586007" w:rsidP="00586007">
      <w:pPr>
        <w:tabs>
          <w:tab w:val="left" w:pos="567"/>
          <w:tab w:val="left" w:pos="8505"/>
          <w:tab w:val="left" w:pos="8789"/>
          <w:tab w:val="left" w:pos="9498"/>
        </w:tabs>
        <w:spacing w:line="276" w:lineRule="auto"/>
        <w:ind w:right="-1"/>
        <w:rPr>
          <w:sz w:val="22"/>
          <w:szCs w:val="22"/>
        </w:rPr>
      </w:pPr>
      <w:r w:rsidRPr="00132179">
        <w:rPr>
          <w:bCs/>
          <w:i/>
          <w:iCs/>
          <w:sz w:val="22"/>
          <w:szCs w:val="22"/>
        </w:rPr>
        <w:t>Leonardo Canal - Tel. 0422 294253 - 335 1360291</w:t>
      </w:r>
      <w:r>
        <w:rPr>
          <w:bCs/>
          <w:i/>
          <w:iCs/>
          <w:sz w:val="22"/>
          <w:szCs w:val="22"/>
        </w:rPr>
        <w:t xml:space="preserve"> - </w:t>
      </w:r>
      <w:r w:rsidRPr="00132179">
        <w:rPr>
          <w:bCs/>
          <w:i/>
          <w:iCs/>
          <w:sz w:val="22"/>
          <w:szCs w:val="22"/>
        </w:rPr>
        <w:t>l</w:t>
      </w:r>
      <w:r>
        <w:rPr>
          <w:bCs/>
          <w:i/>
          <w:iCs/>
          <w:sz w:val="22"/>
          <w:szCs w:val="22"/>
        </w:rPr>
        <w:t>.</w:t>
      </w:r>
      <w:r w:rsidRPr="00132179">
        <w:rPr>
          <w:bCs/>
          <w:i/>
          <w:iCs/>
          <w:sz w:val="22"/>
          <w:szCs w:val="22"/>
        </w:rPr>
        <w:t>canal@</w:t>
      </w:r>
      <w:r>
        <w:rPr>
          <w:bCs/>
          <w:i/>
          <w:iCs/>
          <w:sz w:val="22"/>
          <w:szCs w:val="22"/>
        </w:rPr>
        <w:t>confindustriavenest.it</w:t>
      </w:r>
    </w:p>
    <w:sectPr w:rsidR="00586007" w:rsidSect="006A26B0">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67"/>
    <w:rsid w:val="0000030E"/>
    <w:rsid w:val="00000F7C"/>
    <w:rsid w:val="00021CDC"/>
    <w:rsid w:val="00035041"/>
    <w:rsid w:val="00045B3A"/>
    <w:rsid w:val="0005358C"/>
    <w:rsid w:val="00064B13"/>
    <w:rsid w:val="00096996"/>
    <w:rsid w:val="000A3EDF"/>
    <w:rsid w:val="000B66A9"/>
    <w:rsid w:val="000B7B42"/>
    <w:rsid w:val="000C2A79"/>
    <w:rsid w:val="000C4C26"/>
    <w:rsid w:val="000E67E2"/>
    <w:rsid w:val="000F0AEE"/>
    <w:rsid w:val="00110D38"/>
    <w:rsid w:val="001246F6"/>
    <w:rsid w:val="001430AC"/>
    <w:rsid w:val="00164A16"/>
    <w:rsid w:val="001713CC"/>
    <w:rsid w:val="00171EB2"/>
    <w:rsid w:val="00174385"/>
    <w:rsid w:val="00181EA7"/>
    <w:rsid w:val="001823FC"/>
    <w:rsid w:val="001C0B30"/>
    <w:rsid w:val="001D2DD9"/>
    <w:rsid w:val="001E1D9A"/>
    <w:rsid w:val="001E3DE6"/>
    <w:rsid w:val="001F50E9"/>
    <w:rsid w:val="00226AB6"/>
    <w:rsid w:val="00234821"/>
    <w:rsid w:val="002354D5"/>
    <w:rsid w:val="00250DC6"/>
    <w:rsid w:val="00294081"/>
    <w:rsid w:val="00297639"/>
    <w:rsid w:val="002A01A5"/>
    <w:rsid w:val="002B39F2"/>
    <w:rsid w:val="002C0DFF"/>
    <w:rsid w:val="002C69CF"/>
    <w:rsid w:val="002E14BB"/>
    <w:rsid w:val="00304E03"/>
    <w:rsid w:val="003215C8"/>
    <w:rsid w:val="0032538C"/>
    <w:rsid w:val="0032737A"/>
    <w:rsid w:val="00331187"/>
    <w:rsid w:val="00332251"/>
    <w:rsid w:val="0034110E"/>
    <w:rsid w:val="003515B9"/>
    <w:rsid w:val="003569FD"/>
    <w:rsid w:val="00360959"/>
    <w:rsid w:val="0037013B"/>
    <w:rsid w:val="00371B5C"/>
    <w:rsid w:val="00393AC3"/>
    <w:rsid w:val="003D0118"/>
    <w:rsid w:val="003D6077"/>
    <w:rsid w:val="003D6A3E"/>
    <w:rsid w:val="003E2ACA"/>
    <w:rsid w:val="003F7AED"/>
    <w:rsid w:val="00442550"/>
    <w:rsid w:val="00454097"/>
    <w:rsid w:val="00496BDE"/>
    <w:rsid w:val="004E097C"/>
    <w:rsid w:val="004E0F78"/>
    <w:rsid w:val="004E17FE"/>
    <w:rsid w:val="004F7D97"/>
    <w:rsid w:val="00554765"/>
    <w:rsid w:val="005676A6"/>
    <w:rsid w:val="005677C5"/>
    <w:rsid w:val="00580F67"/>
    <w:rsid w:val="00581355"/>
    <w:rsid w:val="00582C32"/>
    <w:rsid w:val="00583ED4"/>
    <w:rsid w:val="00585B43"/>
    <w:rsid w:val="00586007"/>
    <w:rsid w:val="00597C3F"/>
    <w:rsid w:val="005A739A"/>
    <w:rsid w:val="005A7C70"/>
    <w:rsid w:val="005F11CD"/>
    <w:rsid w:val="005F5D00"/>
    <w:rsid w:val="00601BC0"/>
    <w:rsid w:val="00602F48"/>
    <w:rsid w:val="0060686C"/>
    <w:rsid w:val="00612EAA"/>
    <w:rsid w:val="00624AA6"/>
    <w:rsid w:val="00637CAA"/>
    <w:rsid w:val="00685FAA"/>
    <w:rsid w:val="00694B5A"/>
    <w:rsid w:val="006A26B0"/>
    <w:rsid w:val="006A7AA5"/>
    <w:rsid w:val="00711511"/>
    <w:rsid w:val="00750221"/>
    <w:rsid w:val="007637C7"/>
    <w:rsid w:val="0078751D"/>
    <w:rsid w:val="0079136A"/>
    <w:rsid w:val="007A45D2"/>
    <w:rsid w:val="007E7F2E"/>
    <w:rsid w:val="007F29A3"/>
    <w:rsid w:val="00801066"/>
    <w:rsid w:val="008026D5"/>
    <w:rsid w:val="008167A8"/>
    <w:rsid w:val="00817E68"/>
    <w:rsid w:val="00841D26"/>
    <w:rsid w:val="00850DBF"/>
    <w:rsid w:val="00854DE9"/>
    <w:rsid w:val="00856EAF"/>
    <w:rsid w:val="00860485"/>
    <w:rsid w:val="00865DAB"/>
    <w:rsid w:val="00882196"/>
    <w:rsid w:val="00886353"/>
    <w:rsid w:val="008A30E4"/>
    <w:rsid w:val="008A332A"/>
    <w:rsid w:val="008A7F67"/>
    <w:rsid w:val="008D1B0C"/>
    <w:rsid w:val="008E4DA9"/>
    <w:rsid w:val="00900DDD"/>
    <w:rsid w:val="00931091"/>
    <w:rsid w:val="009356A6"/>
    <w:rsid w:val="0094612B"/>
    <w:rsid w:val="0095168C"/>
    <w:rsid w:val="00955726"/>
    <w:rsid w:val="00987A2D"/>
    <w:rsid w:val="009A3EC4"/>
    <w:rsid w:val="009C4793"/>
    <w:rsid w:val="009D0278"/>
    <w:rsid w:val="009D461B"/>
    <w:rsid w:val="009D5076"/>
    <w:rsid w:val="009E1C1F"/>
    <w:rsid w:val="00A4025E"/>
    <w:rsid w:val="00A41EA4"/>
    <w:rsid w:val="00A54186"/>
    <w:rsid w:val="00A67106"/>
    <w:rsid w:val="00A80816"/>
    <w:rsid w:val="00A81631"/>
    <w:rsid w:val="00AB59A8"/>
    <w:rsid w:val="00AB6E3D"/>
    <w:rsid w:val="00AD4530"/>
    <w:rsid w:val="00B304A7"/>
    <w:rsid w:val="00B6794E"/>
    <w:rsid w:val="00B716B9"/>
    <w:rsid w:val="00B75FB4"/>
    <w:rsid w:val="00B837D5"/>
    <w:rsid w:val="00BA2A85"/>
    <w:rsid w:val="00BA7CE9"/>
    <w:rsid w:val="00BC2F65"/>
    <w:rsid w:val="00BD2D0B"/>
    <w:rsid w:val="00BE51E8"/>
    <w:rsid w:val="00BE55D3"/>
    <w:rsid w:val="00BF2359"/>
    <w:rsid w:val="00C0418A"/>
    <w:rsid w:val="00C06AF2"/>
    <w:rsid w:val="00C20106"/>
    <w:rsid w:val="00C20397"/>
    <w:rsid w:val="00C345BF"/>
    <w:rsid w:val="00C54DBF"/>
    <w:rsid w:val="00C562D9"/>
    <w:rsid w:val="00C61A40"/>
    <w:rsid w:val="00C61AD3"/>
    <w:rsid w:val="00C830B5"/>
    <w:rsid w:val="00C90C70"/>
    <w:rsid w:val="00C97D55"/>
    <w:rsid w:val="00CB5781"/>
    <w:rsid w:val="00CB68EA"/>
    <w:rsid w:val="00CC0328"/>
    <w:rsid w:val="00D164FA"/>
    <w:rsid w:val="00D25919"/>
    <w:rsid w:val="00D314EF"/>
    <w:rsid w:val="00D41DE1"/>
    <w:rsid w:val="00D6535C"/>
    <w:rsid w:val="00D754EF"/>
    <w:rsid w:val="00D84510"/>
    <w:rsid w:val="00D932D0"/>
    <w:rsid w:val="00D97D2A"/>
    <w:rsid w:val="00DA3367"/>
    <w:rsid w:val="00DA3E15"/>
    <w:rsid w:val="00DB0C62"/>
    <w:rsid w:val="00DB7FC2"/>
    <w:rsid w:val="00DC68BA"/>
    <w:rsid w:val="00DF5A06"/>
    <w:rsid w:val="00E03D8F"/>
    <w:rsid w:val="00E34778"/>
    <w:rsid w:val="00E35D1C"/>
    <w:rsid w:val="00E55166"/>
    <w:rsid w:val="00E66B67"/>
    <w:rsid w:val="00E75F78"/>
    <w:rsid w:val="00E835D4"/>
    <w:rsid w:val="00E839E5"/>
    <w:rsid w:val="00E86D25"/>
    <w:rsid w:val="00EC6596"/>
    <w:rsid w:val="00ED064F"/>
    <w:rsid w:val="00F01BF7"/>
    <w:rsid w:val="00F052E0"/>
    <w:rsid w:val="00F05C22"/>
    <w:rsid w:val="00F14226"/>
    <w:rsid w:val="00F35126"/>
    <w:rsid w:val="00F407BA"/>
    <w:rsid w:val="00F57422"/>
    <w:rsid w:val="00F72F59"/>
    <w:rsid w:val="00F77F13"/>
    <w:rsid w:val="00FB4329"/>
    <w:rsid w:val="00FD02A4"/>
    <w:rsid w:val="00FE15A3"/>
    <w:rsid w:val="00FF0FA9"/>
    <w:rsid w:val="00FF4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C2839"/>
  <w15:chartTrackingRefBased/>
  <w15:docId w15:val="{31597B94-22F8-40A2-9454-BF975809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3367"/>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DA3367"/>
    <w:pPr>
      <w:ind w:right="638"/>
      <w:jc w:val="right"/>
    </w:pPr>
    <w:rPr>
      <w:rFonts w:ascii="Arial" w:hAnsi="Arial" w:cs="Arial"/>
      <w:sz w:val="28"/>
    </w:rPr>
  </w:style>
  <w:style w:type="paragraph" w:styleId="NormaleWeb">
    <w:name w:val="Normal (Web)"/>
    <w:basedOn w:val="Normale"/>
    <w:uiPriority w:val="99"/>
    <w:unhideWhenUsed/>
    <w:rsid w:val="00DA3367"/>
  </w:style>
  <w:style w:type="character" w:styleId="Collegamentoipertestuale">
    <w:name w:val="Hyperlink"/>
    <w:basedOn w:val="Carpredefinitoparagrafo"/>
    <w:uiPriority w:val="99"/>
    <w:unhideWhenUsed/>
    <w:rsid w:val="009E1C1F"/>
    <w:rPr>
      <w:color w:val="0563C1" w:themeColor="hyperlink"/>
      <w:u w:val="single"/>
    </w:rPr>
  </w:style>
  <w:style w:type="character" w:styleId="Menzionenonrisolta">
    <w:name w:val="Unresolved Mention"/>
    <w:basedOn w:val="Carpredefinitoparagrafo"/>
    <w:uiPriority w:val="99"/>
    <w:semiHidden/>
    <w:unhideWhenUsed/>
    <w:rsid w:val="009E1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8014">
      <w:bodyDiv w:val="1"/>
      <w:marLeft w:val="0"/>
      <w:marRight w:val="0"/>
      <w:marTop w:val="0"/>
      <w:marBottom w:val="0"/>
      <w:divBdr>
        <w:top w:val="none" w:sz="0" w:space="0" w:color="auto"/>
        <w:left w:val="none" w:sz="0" w:space="0" w:color="auto"/>
        <w:bottom w:val="none" w:sz="0" w:space="0" w:color="auto"/>
        <w:right w:val="none" w:sz="0" w:space="0" w:color="auto"/>
      </w:divBdr>
    </w:div>
    <w:div w:id="1335915173">
      <w:bodyDiv w:val="1"/>
      <w:marLeft w:val="0"/>
      <w:marRight w:val="0"/>
      <w:marTop w:val="0"/>
      <w:marBottom w:val="0"/>
      <w:divBdr>
        <w:top w:val="none" w:sz="0" w:space="0" w:color="auto"/>
        <w:left w:val="none" w:sz="0" w:space="0" w:color="auto"/>
        <w:bottom w:val="none" w:sz="0" w:space="0" w:color="auto"/>
        <w:right w:val="none" w:sz="0" w:space="0" w:color="auto"/>
      </w:divBdr>
    </w:div>
    <w:div w:id="15534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confindustriavenest.it/Eventi/WebIscrizioniEventi.nsf/xIscrizione.xsp?cod=EV22.214.01"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991</Words>
  <Characters>5652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9</cp:revision>
  <cp:lastPrinted>2025-04-08T09:18:00Z</cp:lastPrinted>
  <dcterms:created xsi:type="dcterms:W3CDTF">2025-04-07T22:31:00Z</dcterms:created>
  <dcterms:modified xsi:type="dcterms:W3CDTF">2025-04-08T09:25:00Z</dcterms:modified>
</cp:coreProperties>
</file>